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FF" w:rsidRDefault="001977E7" w:rsidP="001977E7">
      <w:pPr>
        <w:jc w:val="right"/>
        <w:rPr>
          <w:rStyle w:val="a4"/>
          <w:rFonts w:hint="eastAsia"/>
          <w:color w:val="000000"/>
          <w:szCs w:val="21"/>
          <w:shd w:val="clear" w:color="auto" w:fill="FFFFFF"/>
        </w:rPr>
      </w:pPr>
      <w:r>
        <w:rPr>
          <w:rFonts w:hint="eastAsia"/>
          <w:b/>
          <w:bCs/>
          <w:color w:val="000000"/>
          <w:sz w:val="33"/>
          <w:szCs w:val="33"/>
          <w:shd w:val="clear" w:color="auto" w:fill="FFFFFF"/>
        </w:rPr>
        <w:t>《中国安防行业“十三五”</w:t>
      </w:r>
      <w:r>
        <w:rPr>
          <w:rFonts w:hint="eastAsia"/>
          <w:b/>
          <w:bCs/>
          <w:color w:val="000000"/>
          <w:sz w:val="33"/>
          <w:szCs w:val="33"/>
          <w:shd w:val="clear" w:color="auto" w:fill="FFFFFF"/>
        </w:rPr>
        <w:t xml:space="preserve"> </w:t>
      </w:r>
      <w:r>
        <w:rPr>
          <w:rFonts w:hint="eastAsia"/>
          <w:b/>
          <w:bCs/>
          <w:color w:val="000000"/>
          <w:sz w:val="33"/>
          <w:szCs w:val="33"/>
          <w:shd w:val="clear" w:color="auto" w:fill="FFFFFF"/>
        </w:rPr>
        <w:t>（</w:t>
      </w:r>
      <w:r>
        <w:rPr>
          <w:rFonts w:hint="eastAsia"/>
          <w:b/>
          <w:bCs/>
          <w:color w:val="000000"/>
          <w:sz w:val="33"/>
          <w:szCs w:val="33"/>
          <w:shd w:val="clear" w:color="auto" w:fill="FFFFFF"/>
        </w:rPr>
        <w:t>2016-2020</w:t>
      </w:r>
      <w:r>
        <w:rPr>
          <w:rFonts w:hint="eastAsia"/>
          <w:b/>
          <w:bCs/>
          <w:color w:val="000000"/>
          <w:sz w:val="33"/>
          <w:szCs w:val="33"/>
          <w:shd w:val="clear" w:color="auto" w:fill="FFFFFF"/>
        </w:rPr>
        <w:t>年）发展规划》</w:t>
      </w:r>
      <w:r>
        <w:rPr>
          <w:rStyle w:val="a4"/>
          <w:rFonts w:hint="eastAsia"/>
          <w:color w:val="000000"/>
          <w:szCs w:val="21"/>
          <w:shd w:val="clear" w:color="auto" w:fill="FFFFFF"/>
        </w:rPr>
        <w:t>——中国安全防范产品行业协会</w:t>
      </w:r>
    </w:p>
    <w:p w:rsidR="001977E7" w:rsidRDefault="001977E7" w:rsidP="001977E7">
      <w:pPr>
        <w:jc w:val="right"/>
        <w:rPr>
          <w:rStyle w:val="a4"/>
          <w:rFonts w:hint="eastAsia"/>
          <w:color w:val="000000"/>
          <w:szCs w:val="21"/>
          <w:shd w:val="clear" w:color="auto" w:fill="FFFFFF"/>
        </w:rPr>
      </w:pPr>
    </w:p>
    <w:p w:rsidR="001977E7" w:rsidRDefault="001977E7" w:rsidP="001977E7">
      <w:pPr>
        <w:jc w:val="right"/>
        <w:rPr>
          <w:rStyle w:val="a4"/>
          <w:rFonts w:hint="eastAsia"/>
          <w:color w:val="000000"/>
          <w:szCs w:val="21"/>
          <w:shd w:val="clear" w:color="auto" w:fill="FFFFFF"/>
        </w:rPr>
      </w:pPr>
    </w:p>
    <w:p w:rsidR="001977E7" w:rsidRDefault="001977E7" w:rsidP="001977E7">
      <w:pPr>
        <w:pStyle w:val="a8"/>
        <w:shd w:val="clear" w:color="auto" w:fill="FFFFFF"/>
        <w:spacing w:before="0" w:beforeAutospacing="0" w:after="0" w:afterAutospacing="0" w:line="420" w:lineRule="atLeast"/>
        <w:jc w:val="center"/>
        <w:rPr>
          <w:color w:val="333333"/>
          <w:sz w:val="21"/>
          <w:szCs w:val="21"/>
        </w:rPr>
      </w:pPr>
      <w:r>
        <w:rPr>
          <w:rStyle w:val="a4"/>
          <w:rFonts w:hint="eastAsia"/>
          <w:color w:val="000000"/>
          <w:sz w:val="21"/>
          <w:szCs w:val="21"/>
        </w:rPr>
        <w:t>目 录</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一、发展现状与发展环境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（一）发展现状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（二）发展环境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二、指导思想与发展目标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（一）指导思想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（二）发展目标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rPr>
        <w:t xml:space="preserve">　三、措施与建议</w:t>
      </w:r>
      <w:r>
        <w:rPr>
          <w:rFonts w:hint="eastAsia"/>
          <w:color w:val="333333"/>
          <w:sz w:val="21"/>
          <w:szCs w:val="21"/>
        </w:rPr>
        <w:t>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（一）加强法治建设，完善产业发展基础环境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（二）促进转型升级，保持产业持续健康发展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（三）深化安防应用，积极开拓国内外市场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（四）提升科研能力，攻克一批核心技术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（五）壮大企业群体，提高综合竞争力和软实力 </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（六）加快职能转变，发挥社团组织和技术机构作用 </w:t>
      </w: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jc w:val="left"/>
        <w:rPr>
          <w:rFonts w:hint="eastAsia"/>
        </w:rPr>
      </w:pPr>
    </w:p>
    <w:p w:rsidR="001977E7" w:rsidRDefault="001977E7" w:rsidP="001977E7">
      <w:pPr>
        <w:pStyle w:val="a8"/>
        <w:shd w:val="clear" w:color="auto" w:fill="FFFFFF"/>
        <w:spacing w:before="0" w:beforeAutospacing="0" w:after="0" w:afterAutospacing="0" w:line="420" w:lineRule="atLeast"/>
        <w:jc w:val="center"/>
        <w:rPr>
          <w:color w:val="333333"/>
          <w:sz w:val="21"/>
          <w:szCs w:val="21"/>
        </w:rPr>
      </w:pPr>
      <w:r>
        <w:rPr>
          <w:rStyle w:val="a4"/>
          <w:rFonts w:hint="eastAsia"/>
          <w:color w:val="000000"/>
          <w:sz w:val="21"/>
          <w:szCs w:val="21"/>
        </w:rPr>
        <w:lastRenderedPageBreak/>
        <w:t>中国安防行业“十三五” （2016-2020年）发展规划</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中国安防行业经过“十二五”的发展，基本形成了相对完整的安防产业发展体系和行业管理体系，在实体防护、防盗报警、视频监控、防爆安检、出入口控制、生物特征识别、防伪等专业技术领域应用水平获得了全面提高，在维护国家安全和社会稳定、预防和打击犯罪、反恐与应急，以及服务民生等方面都发挥出了重要作用。为贯彻落实全面推进平安中国建设的战略部署，把握“中国制造2025”、“互联网+”行动计划和智慧城市建设等历史机遇，不断提升安防各专业领域的科技创新和行业应用能力，推动安防行业在未来五年进一步健康发展，特制定《中国安防行业“十三五”(2016～2020年)发展规划》。</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w:t>
      </w:r>
      <w:r>
        <w:rPr>
          <w:rStyle w:val="a4"/>
          <w:rFonts w:hint="eastAsia"/>
          <w:color w:val="000000"/>
          <w:sz w:val="21"/>
          <w:szCs w:val="21"/>
        </w:rPr>
        <w:t>一、发展现状与发展环境</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（一）发展现状</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十二五”期间，党和国家坚持全面依法治国战略，积极推动平安中国建设，着力提高动态化、信息化条件下驾驭社会治安局势能力。中办国办印发了《关于加强社会治安防控体系建设的意见》，相关部委制定了《关于加强公共安全视频监控建设联网应用工作的若干意见》，公安部也专门下发了《关于深入开展城市报警与监控系统应用工作的意见》等一系列文件。这些政策措施不仅明确了安全防范工作在国家经济发展和社会治理中的重要地位，也为今后安防行业的持续健康发展指明了方向。</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五年来，随着平安建设进程的稳步推进，我国安防行业保持了快速发展的势头。行业政策法规逐步完善，产业规模实现快速增长，市场应用得到极大拓展，科技创新步伐加快，一批优秀骨干企业迅速崛起，行业管理日趋规范，在预防打击违法犯罪活动、 加快国家治理能力现代化进程和服务民生等方面取得了显著成效。</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政策法规建设日臻完善。“十二五”期间，行业主管部门积极推动立法工作，各级政府及相关行业领域纷纷出台有关政策法规，先后颁布了涉及安全防范的政策法规100余部，对金融、文博、教育、医疗、道路交通等重点行业的安防设施建设与应用提出了明确的要求，为促进我国安防产业的快速发展起到了关键性的推动作用。</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产业规模迈上新台阶。至2015年末，安防行业企业有3万余家，从业人员超过150万人，较2010年增长幅度均超过20%。安防企业年总收入由2010年的2350亿元增加到 2015年的4900亿元左右，增长了一倍以上，年均增长15.8 %；安防行业年增加值由2010年的850亿元增加到2015年的1600亿元，年均增长13.5%。</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市场应用得到进一步拓展。在公共安全应用方面，许多城市加大了视频监控联网建设力度，基本实现了对重点区域的全覆盖，成为了公安机关侦查破案的重要手段和社会治安防控体系的重要组成部分；在行业市场方面，一些应用较早的传统安防领域，如金融、文博等，开始了新一轮的系统产品技术升级换代和深化应用，一些逐步发展起来的新行业市场，如教育、社区等，也结合安全防范和业务需求开始了普及化的发展和快速增长；民用安防市场应</w:t>
      </w:r>
      <w:r>
        <w:rPr>
          <w:rFonts w:hint="eastAsia"/>
          <w:color w:val="333333"/>
          <w:sz w:val="21"/>
          <w:szCs w:val="21"/>
        </w:rPr>
        <w:lastRenderedPageBreak/>
        <w:t>用加快升温，报警运营服务呈现出加速发展的态势，一些安防领军企业与互联网巨头、电信运营商联合推广民用安防产品，使这一领域凸显了广阔的发展前景；国际市场拓展呈现变中向好的发展态势，一批龙头企业加快了海外布局和自主品牌营销，产品出口总量稳定增长，中高端及品牌产品出口比重显著提升。</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技术创新不断深化。各安防领域专业技术全面发展，行业解决方案更加成熟，技术产品的数字化、网络化、集成化、高清化、智能化应用逐步深化，并在核心领域取得重大突破。公共安全视频监控系统建设取得重要成果，网络覆盖逐步由局域向省、市、县、基层扩展，安防系统建设与城市网格化管理、平安城市、智慧城市建设等相结合，为公安警务工作提供了强有力的信息化支撑和综合化服务；芯片、传感器等核心技术研发的突破与应用，以及北斗定位、音视频编解码、传输、存储、显示等相关技术的发展，逐步打破了国外垄断，有的还被推荐为国际标准；生物特征识别技术取得了实质性进展，许多技术结合出入口控制等领域产品实现了应用创新；移动互联网技术开始在安防领域普遍应用，促进了安防系统与IT系统的融合发展；云计算、大数据与智能算法快速进步，愈来愈呈现出实战应用价值。</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一批骨干企业迅速崛起，行业集中度大幅度提升。“十二五”以来，一批企业通过加强研发、开拓市场、塑造品牌，同时加强科学管理、苦练内功，使企业综合实力和核心竞争力有了很大提高。这一时期，先后有20多家安防企业成功登陆A股市场，另有30多家上市集团企业将安防列入了主营业务之一；有的通过并购、合作等多种形式快速汇集生产要素，发展成为了现代化的企业集团；有的在世界安防行业中的地位得到快速提升，直至名列前茅。“十二五”期间，龙头企业的市场占有率有了快速提高，行业集中度也获得了大幅度提升，部分企业的年营业收入已超过100亿元，2015年安防行业及安防相关上市公司的营业收入总和占安防企业年收入总和的比重已超过20%。</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行业管理进一步规范。政府主管部门适应形势，转变理念，深入调研，积极推进技</w:t>
      </w:r>
      <w:proofErr w:type="gramStart"/>
      <w:r>
        <w:rPr>
          <w:rFonts w:hint="eastAsia"/>
          <w:color w:val="333333"/>
          <w:sz w:val="21"/>
          <w:szCs w:val="21"/>
        </w:rPr>
        <w:t>防立法</w:t>
      </w:r>
      <w:proofErr w:type="gramEnd"/>
      <w:r>
        <w:rPr>
          <w:rFonts w:hint="eastAsia"/>
          <w:color w:val="333333"/>
          <w:sz w:val="21"/>
          <w:szCs w:val="21"/>
        </w:rPr>
        <w:t>及行政审批制度改革，探索和建立新的安防行业管理与服务体系；行业协会不断提升自身服务能力，推动行业自律与诚信建设，开展行业统计等基础工作，搭建多种交流平台，引导安防行业规范健康发展；安防行业标准制修订工作成果显著，《安全防范监控数字视音频编解码技术要求》（GB/T25724-2010）、《安全防范视频监控联网系统信息传输、交换、控制技术要求》（GB/T28181-2011）等国家标准的发布实施，为科技强警和社会治安防控体系建设提供了重要的标准化支撑，同时通过积极参与国际标准的制修订工作，增强了在国际标准化工作中的话语权；安防检测机构加强实验室建设，积极开展与国内外相关机构的交流与合作，切实提升自身实力；安防认证机构把认证过程与认证结果的质量控制放在首位，规范服务行为，提升了服务质量；安防和视频公安部重点实验室以重大科技需求为导向，在开展基础理论研究、组织技术攻关、促进科研成果转化和培养高层次优秀人才等方面发挥了积极作用。</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lastRenderedPageBreak/>
        <w:t>“十二五”期间，我国安防行业在取得巨大成绩的同时，也存在许多问题和不足。一是产业增速趋缓，市场竞争加剧，行业利润率下降，企业经营状况分化严重，部分企业面临前所未有的困境；二是产业结构调整低于预期，安防服务业发展滞后，报警运营服务市场地域分割状况比较严重，尚未形成全国性的知名服务品牌；三是部分高端技术及核心元器件研发创新能力相对薄弱，在与国际大牌企业竞争中仍处于劣势；四是市场秩序有待进一步规范，行业管理方式和服务模式有待创新；五是人员专业化水平还不高。</w:t>
      </w:r>
    </w:p>
    <w:p w:rsidR="001977E7" w:rsidRDefault="001977E7" w:rsidP="001977E7">
      <w:pPr>
        <w:pStyle w:val="a8"/>
        <w:shd w:val="clear" w:color="auto" w:fill="FFFFFF"/>
        <w:spacing w:before="0" w:beforeAutospacing="0" w:after="0" w:afterAutospacing="0" w:line="420" w:lineRule="atLeast"/>
        <w:ind w:firstLineChars="150" w:firstLine="316"/>
        <w:rPr>
          <w:color w:val="333333"/>
          <w:sz w:val="21"/>
          <w:szCs w:val="21"/>
        </w:rPr>
      </w:pPr>
      <w:r>
        <w:rPr>
          <w:rStyle w:val="a4"/>
          <w:rFonts w:hint="eastAsia"/>
          <w:color w:val="000000"/>
          <w:sz w:val="21"/>
          <w:szCs w:val="21"/>
        </w:rPr>
        <w:t>（二）发展环境</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“十三五”期间，我国安防</w:t>
      </w:r>
      <w:proofErr w:type="gramStart"/>
      <w:r>
        <w:rPr>
          <w:rFonts w:hint="eastAsia"/>
          <w:color w:val="333333"/>
          <w:sz w:val="21"/>
          <w:szCs w:val="21"/>
        </w:rPr>
        <w:t>行业机遇</w:t>
      </w:r>
      <w:proofErr w:type="gramEnd"/>
      <w:r>
        <w:rPr>
          <w:rFonts w:hint="eastAsia"/>
          <w:color w:val="333333"/>
          <w:sz w:val="21"/>
          <w:szCs w:val="21"/>
        </w:rPr>
        <w:t>和挑战并存。我国经济已进入“新常态”发展阶段，从高速转向中高速增长，发展方式逐步从规模速度型转向了质量效益型，“创新、协调、绿色、开放、共享”成为了新时期的核心发展理念。同时，党和政府也推出了一系列重大决策，如重点实施“一带一路”建设、京津冀协同发展、长江经济带发展战略， 推出“中国制造2025”、“互联网+”行动计划，大力倡导“大众创业、万众创新”发展理念，开展供给</w:t>
      </w:r>
      <w:proofErr w:type="gramStart"/>
      <w:r>
        <w:rPr>
          <w:rFonts w:hint="eastAsia"/>
          <w:color w:val="333333"/>
          <w:sz w:val="21"/>
          <w:szCs w:val="21"/>
        </w:rPr>
        <w:t>侧改革</w:t>
      </w:r>
      <w:proofErr w:type="gramEnd"/>
      <w:r>
        <w:rPr>
          <w:rFonts w:hint="eastAsia"/>
          <w:color w:val="333333"/>
          <w:sz w:val="21"/>
          <w:szCs w:val="21"/>
        </w:rPr>
        <w:t>等等，这些重大举措将保障我国经济增速运行在中高速发展的合理区间。</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公共安全连着千家万户，确保公共安全事关人民群众生命财产安全，事关改革发展稳定大局。党和国家高度重视社会公共安全，明确提出要牢固树立</w:t>
      </w:r>
      <w:proofErr w:type="gramStart"/>
      <w:r>
        <w:rPr>
          <w:rFonts w:hint="eastAsia"/>
          <w:color w:val="333333"/>
          <w:sz w:val="21"/>
          <w:szCs w:val="21"/>
        </w:rPr>
        <w:t>安全发展</w:t>
      </w:r>
      <w:proofErr w:type="gramEnd"/>
      <w:r>
        <w:rPr>
          <w:rFonts w:hint="eastAsia"/>
          <w:color w:val="333333"/>
          <w:sz w:val="21"/>
          <w:szCs w:val="21"/>
        </w:rPr>
        <w:t>理念，自觉把维护公共安全放在维护</w:t>
      </w:r>
      <w:proofErr w:type="gramStart"/>
      <w:r>
        <w:rPr>
          <w:rFonts w:hint="eastAsia"/>
          <w:color w:val="333333"/>
          <w:sz w:val="21"/>
          <w:szCs w:val="21"/>
        </w:rPr>
        <w:t>最</w:t>
      </w:r>
      <w:proofErr w:type="gramEnd"/>
      <w:r>
        <w:rPr>
          <w:rFonts w:hint="eastAsia"/>
          <w:color w:val="333333"/>
          <w:sz w:val="21"/>
          <w:szCs w:val="21"/>
        </w:rPr>
        <w:t>广大人民根本利益中来认识，扎实做好公共安全工作，努力为人民安居乐业、社会安定有序、国家长治久安编织全方位、立体化的公共安全网。公安部和国家相关部委及地方政府出台的一系列政策，将进一步促进安防行业向纵深发展。持续、深入开展的平安城市建设等重大活动，将为安防行业的发展继续带来重大红利，有助于产业结构调整和技术、商业模式创新；由相关部委推进的智慧城市建设试点工作将深入开展，由此引入的PPP模式将逐渐成为融资、建设及运营的主要模式，为安防企业做大做强提供新的发展机会；在社会治理和服务民生领域，随着各行业领域业务融合发展、人口老龄化加速和相关服务需求的日渐旺盛、各种大型活动的持续增加，以及防灾、减灾、环境保护等方面的迫切需求，将使安防行业边界更加模糊，跨界融合既能刺激安防市场的拓展和技术水平的提升，也给传统安防企业带来新的挑战和机遇。</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从全球来看，对安防的需求虽缺乏热点，但仍会保持相对稳定的增长。一方面，国际金融危机冲击和深层次影响在相当长时期依然存在，世界经济在深度调整中曲折复苏、增长乏力，发展中不稳定、不确定和不平衡的因素增多，经济的不景气抑制了部分安防需求；另一方面，各国政府针对恐怖活动和影响社会稳定的暴力犯罪，仍会采取积极措施加大防范打击力度，从而又会刺激安防需求的增长。未来几年，国际直接投资将保持基本稳定，跨境资本流动将更为活跃，国际安防资本投资并购行为将会持续增加。中国政府提出的“一带一路”发展规划，</w:t>
      </w:r>
      <w:proofErr w:type="gramStart"/>
      <w:r>
        <w:rPr>
          <w:rFonts w:hint="eastAsia"/>
          <w:color w:val="333333"/>
          <w:sz w:val="21"/>
          <w:szCs w:val="21"/>
        </w:rPr>
        <w:t>亚投行</w:t>
      </w:r>
      <w:proofErr w:type="gramEnd"/>
      <w:r>
        <w:rPr>
          <w:rFonts w:hint="eastAsia"/>
          <w:color w:val="333333"/>
          <w:sz w:val="21"/>
          <w:szCs w:val="21"/>
        </w:rPr>
        <w:t>、金砖国家新开发银行和丝路基金等国际开放金融平台的建立，有利于帮助缓冲国际经营的风险，有助于安防骨干企业实现“走出去”战略。</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lastRenderedPageBreak/>
        <w:t xml:space="preserve">　　二、指导思想与发展目标</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（一）指导思想</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全面贯彻党的十八大以来国家社会经济发展的方针政策，贯彻落实《国民经济和社会发展第十三个五年规划纲要》各方面要求，以服务平安建设、构建和谐社会为总目标，坚持“创新、发展、服务、融合”理念，坚持“统筹兼顾、创新驱动、需求导向”的发展原则，以产业升级、市场深耕为主线，持续引导产业向价值链高端延伸，深入拓展市场应用，促进安防产业健康与可持续发展，为构建立体化社会治安防控体系，确保人民安居乐业、社会安定有序提供支撑和有力保障。</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（二）发展目标</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十三五”期间，要促进行业持续保持中高速发展，产品和服务迈向中高端水平，努力实现新的跨越：一是安防制造向规模化、自动化、智能化转型升级；二是安防服务向规模化、规范化发展；三是安防技术应用向解决方案系列产品化升级；四是安防系统建设向互联互通、高度集成及多业务融合的方向转变；五是安防骨干企业向国际化、品牌化迈进；六是安防行业从业人员更趋专业化、职业化。</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1. 产业发展</w:t>
      </w:r>
    </w:p>
    <w:p w:rsidR="001977E7" w:rsidRDefault="001977E7" w:rsidP="001977E7">
      <w:pPr>
        <w:pStyle w:val="a8"/>
        <w:shd w:val="clear" w:color="auto" w:fill="FFFFFF"/>
        <w:spacing w:before="0" w:beforeAutospacing="0" w:after="0" w:afterAutospacing="0" w:line="420" w:lineRule="atLeast"/>
        <w:ind w:firstLine="420"/>
        <w:rPr>
          <w:rFonts w:hint="eastAsia"/>
          <w:color w:val="333333"/>
          <w:sz w:val="21"/>
          <w:szCs w:val="21"/>
        </w:rPr>
      </w:pPr>
      <w:r>
        <w:rPr>
          <w:rFonts w:hint="eastAsia"/>
          <w:color w:val="333333"/>
          <w:sz w:val="21"/>
          <w:szCs w:val="21"/>
        </w:rPr>
        <w:t>促进视频监控、实体防护、防盗报警、防爆安检、出入口控制业务领域以及生物特征识别、防伪等技术领域企业的全面、均衡发展；促进产业转型升级，创新生产方式、产业形态、商业模式，逐步提升报警运营、安全风险和效能评估、中介咨询、职业培训等安防服务业所占比重；发挥龙头企业的引领作用，发展壮大支撑行业发展的骨干企业群体，引导中小企业在市场细分领域深耕细作，形成与大企业互补互促良好合作关系；落实“中国制造2025”，走出质量更高、效益更好、结构更优的发展新路；积极推动与通信、信息、其他电子制造企业的合作和相互融合，</w:t>
      </w:r>
      <w:proofErr w:type="gramStart"/>
      <w:r>
        <w:rPr>
          <w:rFonts w:hint="eastAsia"/>
          <w:color w:val="333333"/>
          <w:sz w:val="21"/>
          <w:szCs w:val="21"/>
        </w:rPr>
        <w:t>繁荣安防</w:t>
      </w:r>
      <w:proofErr w:type="gramEnd"/>
      <w:r>
        <w:rPr>
          <w:rFonts w:hint="eastAsia"/>
          <w:color w:val="333333"/>
          <w:sz w:val="21"/>
          <w:szCs w:val="21"/>
        </w:rPr>
        <w:t>新业态；鼓励具有较强国际竞争力的企业积极参与国际分工，明显提升在全球价值链中的地位。到2020年，安防企业总收入达到8000亿元左右，年增长率达到10%以上，实现行业增加值2500亿元。</w:t>
      </w:r>
    </w:p>
    <w:p w:rsidR="001977E7" w:rsidRDefault="001977E7" w:rsidP="001977E7">
      <w:pPr>
        <w:pStyle w:val="a8"/>
        <w:shd w:val="clear" w:color="auto" w:fill="FFFFFF"/>
        <w:spacing w:before="0" w:beforeAutospacing="0" w:after="0" w:afterAutospacing="0" w:line="420" w:lineRule="atLeast"/>
        <w:ind w:firstLine="420"/>
        <w:rPr>
          <w:color w:val="333333"/>
          <w:sz w:val="21"/>
          <w:szCs w:val="21"/>
        </w:rPr>
      </w:pPr>
      <w:r>
        <w:rPr>
          <w:rStyle w:val="a4"/>
          <w:rFonts w:hint="eastAsia"/>
          <w:color w:val="000000"/>
          <w:sz w:val="21"/>
          <w:szCs w:val="21"/>
        </w:rPr>
        <w:t>2. 市场需求</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适应新的市场格局，着力推动行业应用、智慧城市、民用市场的发展，继续引导中国安防企业走向世界。一是深化政府与行业市场应用，拓展民用安防市场，积极探索消费类市场；二是大力发展综合应用平台，顺应并积极推动跨界融合、智慧城市应用，开拓并延伸至新的市场领域，摸索安防建设与运营新的商业与合作模式；三是在市场布局中纵向下沉县、乡镇，横向发展边、远、偏地区，扩大市场空间；四是着力推动安防企业实施“走出去”战略，推进安防系统整体解决方案的国际化应用，鼓励行业骨干企业采取商品出口、投资并购、战略合作、本土化运营等方式进入国际市场，提升安防“中国制造”/“中国智造”在全球安防市场上的占有率和影响力。</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lastRenderedPageBreak/>
        <w:t xml:space="preserve">　　3. 技术创新</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积极探索和推进安防及相关领域技术的研发、融合和应用，着力推动基础技术、产品应用技术、系统与平台应用技术和行业应用技术发展，实现新的突破，从而构建“大组网、大融合、大应用”的安防体系，并为建设立体化、全方位的公共安全网提供支撑，促进业务应用的纵深发展。一是在基础技术层面进行攻关。加强图像传感器芯片、核心元器件的技术研发，同时深入研究和应用人工智能、机器视觉等前沿技术并取得若干突破。二是推动产品应用技术不断升级创新。推进4K技术应用，促进视频监控行业向更高</w:t>
      </w:r>
      <w:proofErr w:type="gramStart"/>
      <w:r>
        <w:rPr>
          <w:rFonts w:hint="eastAsia"/>
          <w:color w:val="333333"/>
          <w:sz w:val="21"/>
          <w:szCs w:val="21"/>
        </w:rPr>
        <w:t>清方向</w:t>
      </w:r>
      <w:proofErr w:type="gramEnd"/>
      <w:r>
        <w:rPr>
          <w:rFonts w:hint="eastAsia"/>
          <w:color w:val="333333"/>
          <w:sz w:val="21"/>
          <w:szCs w:val="21"/>
        </w:rPr>
        <w:t>迈进；结合移动互联网技术，促进安防产品移动化；研发与应用机器人、防爆、生物特征识别等技术，提升安防产品的智能水平和综合性能。三是着力开发系统与平台应用技术。利用云计算、大数据、物联网等技术日渐成熟的契机，与安防“采传存显控”的技术融合，形成以云平台为方向的一体化技术体系，打造城市综合应用平台；前端多维感知和融合，后端超大规模存储，同时推进信息安全技术在安防领域的应用。四是大力推广新技术在行业中的应用。一方面推动大组网应用技术研究，力促公共安全视频监控系统与其它信息系统融合；另一方面研究各种细分业务应用场景，深度开发和集成各类技术，增强行业解决方案能力。五是推动数字化、网络化、集成化、智能化技术应用于安防制造业、工程及运营服务业。促进可视化技术向非视频领域的延伸，实现实体防护、安防报警、视频监控、防爆安检、出入口控制、生物特征识别、防伪技术等专业领域之间的融合和互联互通；通过技术创新，推动安防生产制造、工程和运营服务的升级，为公安技防和行业应用的重点目标提供一体化服务。</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4. 企业发展</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坚持创新驱动的发展道路，大力发展智能制造，加快新一代信息技术与制造业深度融合，完成安防制造企业由大变强的战略转变；鼓励安防企业上市融资或利用资本力量进行并购、整合，实现快速发展；推广实行先进的现代企业管理制度，不断提高企业整体素质及综合竞争能力；加大员工专业技术培训投入，全面提高员工技能；推动建立良好的企业文化，树立产品及服务品牌。</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5. 行业管理</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加快推动技</w:t>
      </w:r>
      <w:proofErr w:type="gramStart"/>
      <w:r>
        <w:rPr>
          <w:rFonts w:hint="eastAsia"/>
          <w:color w:val="333333"/>
          <w:sz w:val="21"/>
          <w:szCs w:val="21"/>
        </w:rPr>
        <w:t>防立法</w:t>
      </w:r>
      <w:proofErr w:type="gramEnd"/>
      <w:r>
        <w:rPr>
          <w:rFonts w:hint="eastAsia"/>
          <w:color w:val="333333"/>
          <w:sz w:val="21"/>
          <w:szCs w:val="21"/>
        </w:rPr>
        <w:t>工作，不断完善安防行业法律法规，优化行业发展外部环境；创新行业协会管理体制和运行机制，提升服务功能，通过搭建平台、开展信息咨询等为政府和企业做好服务；开创标准化工作新局面，初步形成强制性标准、推荐性标准、团体标准和企业标准全面发展的格局和安防行业新型标准体系，进一步提升安防标准的国际化水平；第三方合格评价体系更加开放、高效，开展国际间互通、互认及合作交流；加强自主知识产权的保护，组织企业在国内外积极申报发明新型、实用新型和外观设计专利；推动建设国家级、省部级和企业不同层面以及不同技术领域的安防创新能力平台，建立覆盖全国的高水平、高素质、复合型专家人才队伍，构建支撑安防行业发展的智库机构。</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lastRenderedPageBreak/>
        <w:t xml:space="preserve">　　三、措施与建议</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（一）加强法治建设，完善产业发展基础环境</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1. 加快立法工作，加强安防行业规范化管理</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国家层面的技</w:t>
      </w:r>
      <w:proofErr w:type="gramStart"/>
      <w:r>
        <w:rPr>
          <w:rFonts w:hint="eastAsia"/>
          <w:color w:val="333333"/>
          <w:sz w:val="21"/>
          <w:szCs w:val="21"/>
        </w:rPr>
        <w:t>防立法</w:t>
      </w:r>
      <w:proofErr w:type="gramEnd"/>
      <w:r>
        <w:rPr>
          <w:rFonts w:hint="eastAsia"/>
          <w:color w:val="333333"/>
          <w:sz w:val="21"/>
          <w:szCs w:val="21"/>
        </w:rPr>
        <w:t>有利于政府依法监管，有利于增强宏观调控能力和对安防建设活动的管理指导。主管部门和全行业要共同努力，推动技防法规尽快出台，以充分发挥技防在打防控一体化、维护社会稳定、构建和谐社会方面的重要作用。同时，积极贯彻落实社会治安防控体系建设和视频监控联网建设有关意见，继续推进技防管理体系的建设，制定相关管理措施和机制。</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2. 完善产业发展基础环境，提高行业地位</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贯彻落实中办国办《关于加强社会治安防控体系建设的意见》，配合做好社会面治安防控网、重点行业治安防控网以及乡镇(街道)和村(社区)治安防控网建设；争取将安防工作列入各级政府及有关部门的发展及工作规划，获得产业政策、科研政策、财税政策、外贸政策的支持；利用多种渠道积极扩大宣传安防的作用和效能，提升安防的行业地位和社会认知水平。</w:t>
      </w:r>
    </w:p>
    <w:p w:rsidR="001977E7" w:rsidRDefault="001977E7" w:rsidP="001977E7">
      <w:pPr>
        <w:pStyle w:val="a8"/>
        <w:shd w:val="clear" w:color="auto" w:fill="FFFFFF"/>
        <w:spacing w:before="0" w:beforeAutospacing="0" w:after="0" w:afterAutospacing="0" w:line="420" w:lineRule="atLeast"/>
        <w:ind w:firstLineChars="147" w:firstLine="310"/>
        <w:rPr>
          <w:color w:val="333333"/>
          <w:sz w:val="21"/>
          <w:szCs w:val="21"/>
        </w:rPr>
      </w:pPr>
      <w:r>
        <w:rPr>
          <w:rStyle w:val="a4"/>
          <w:rFonts w:hint="eastAsia"/>
          <w:color w:val="000000"/>
          <w:sz w:val="21"/>
          <w:szCs w:val="21"/>
        </w:rPr>
        <w:t>（二）促进转型升级，保持产业持续健康发展</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1．抓住国家产业结构调整机遇，用好用足相关产业政策</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做好与国家及地方政府《产业结构调整指导目录》的衔接，明确进入“鼓励类”的新产品，争取获得并利用税收、科研、融资、用地、进出口等方面的优惠政策；组织实施社会治安防控领域创新能力建设专项；申报有关科技支撑项目和产业发展项目，围绕预警防范、治安防控和警务指挥救援等项目需求开展相关平台的研发及建设，创新发展社会治安防控网络技术。</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2．做好供给侧改革，增强经济发展动力</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紧跟“中国制造2025”的实施步伐，更新改造生产工艺与制造设备，提高智能制造能力，实现精益生产，逐步达到世界先进制造水平；逐步消化低端过剩产能，促进企业</w:t>
      </w:r>
      <w:proofErr w:type="gramStart"/>
      <w:r>
        <w:rPr>
          <w:rFonts w:hint="eastAsia"/>
          <w:color w:val="333333"/>
          <w:sz w:val="21"/>
          <w:szCs w:val="21"/>
        </w:rPr>
        <w:t>间资源</w:t>
      </w:r>
      <w:proofErr w:type="gramEnd"/>
      <w:r>
        <w:rPr>
          <w:rFonts w:hint="eastAsia"/>
          <w:color w:val="333333"/>
          <w:sz w:val="21"/>
          <w:szCs w:val="21"/>
        </w:rPr>
        <w:t>整合，实现资源优化配置与优化再生；建立现代企业管理制度，采用科学管理方法规划业务流程；优化流通结构，节省交易成本，提高有效经济总量。通过对供给侧的改革、改造，提高供给体系质量和效率，实现创新、协调、绿色、开放、共享式发展。</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3. 着力推动安防服务发展，调整优化产业结构</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逐步树立以安防服务为龙头的产业格局，增加安防服务业比重，调整优化产业结构。促进以金融、企事业单位、沿街商铺、连锁店、餐饮、物流以及家庭入网用户为主的报警运营服务快速发展；促进业务培训、管理咨询、风险评估、施工监理、效能评估、展会展览等各类中介服务，推动专业化维修维护服务实现更快的发展；支持鼓励一些具有较强实力的运营</w:t>
      </w:r>
      <w:r>
        <w:rPr>
          <w:rFonts w:hint="eastAsia"/>
          <w:color w:val="333333"/>
          <w:sz w:val="21"/>
          <w:szCs w:val="21"/>
        </w:rPr>
        <w:lastRenderedPageBreak/>
        <w:t>服务公司结合智慧城市、智慧社区建设拓展运营业务范围；推动形成全国统一市场，鼓励与支持并购、联合、跨界等各种方式的合作，培育壮大一批骨干企业，形成全国性的服务品牌。</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4. 把握“互联网+”机遇，培育安防新业态</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加速互联网与产业的融合，按照互联网的理念和思维来重塑产业架构和产业形态。大力促进智能制造、个性化定制、柔性化生产和服务型制造的发展，在不断满足</w:t>
      </w:r>
      <w:proofErr w:type="gramStart"/>
      <w:r>
        <w:rPr>
          <w:rFonts w:hint="eastAsia"/>
          <w:color w:val="333333"/>
          <w:sz w:val="21"/>
          <w:szCs w:val="21"/>
        </w:rPr>
        <w:t>行业级</w:t>
      </w:r>
      <w:proofErr w:type="gramEnd"/>
      <w:r>
        <w:rPr>
          <w:rFonts w:hint="eastAsia"/>
          <w:color w:val="333333"/>
          <w:sz w:val="21"/>
          <w:szCs w:val="21"/>
        </w:rPr>
        <w:t>定制需求的基础上，逐步深入到用户单位及家庭个人定制</w:t>
      </w:r>
      <w:proofErr w:type="gramStart"/>
      <w:r>
        <w:rPr>
          <w:rFonts w:hint="eastAsia"/>
          <w:color w:val="333333"/>
          <w:sz w:val="21"/>
          <w:szCs w:val="21"/>
        </w:rPr>
        <w:t>化需求</w:t>
      </w:r>
      <w:proofErr w:type="gramEnd"/>
      <w:r>
        <w:rPr>
          <w:rFonts w:hint="eastAsia"/>
          <w:color w:val="333333"/>
          <w:sz w:val="21"/>
          <w:szCs w:val="21"/>
        </w:rPr>
        <w:t>的各个方面；创新丰富多彩的业务和服务模式，促进产业融合和大量新业态的形成；改变传统的生产营销模式，促进现代商业模式的创新和商业架构的转型；推进形成大众创业、万众创新局面，激发行业创新潜能和创业活力。通过“互联网+”行动计划的实践与创新，形成网络化、智能化、服务化、协同化的“互联网+”产业生态体系。</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（三）深化安防应用，积极开拓国内外市场</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1. 深化公共安全视频监控联网建设，服务公安应用</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贯彻落实</w:t>
      </w:r>
      <w:proofErr w:type="gramStart"/>
      <w:r>
        <w:rPr>
          <w:rFonts w:hint="eastAsia"/>
          <w:color w:val="333333"/>
          <w:sz w:val="21"/>
          <w:szCs w:val="21"/>
        </w:rPr>
        <w:t>九部门</w:t>
      </w:r>
      <w:proofErr w:type="gramEnd"/>
      <w:r>
        <w:rPr>
          <w:rFonts w:hint="eastAsia"/>
          <w:color w:val="333333"/>
          <w:sz w:val="21"/>
          <w:szCs w:val="21"/>
        </w:rPr>
        <w:t>《关于加强公共安全视频监控建设联网应用工作的若干意见》提出的到2020年基本实现“全域覆盖、全网共享、全时可用、全程可控”的公共安全视频监控建设联网应用目标，实现公共安全视频监控建设集约化、联网规范化、应用智能化，为公安各部门、各警种实战业务提供快速、高效、准确的智能检索、分析、比对、关联、数据挖掘等智能化实战服务，满足公安基础信息化以及治安、警务、指挥、决策、刑侦、反恐、应急等应用需求。要重点结合在平安城市建设中优化公安网络基础设施、建设部、省、市、县4级视频图像专用通道、构建公安物联网体系、建设与完善公安视频图像信息综合应用平台及视频图像信息解析中心等新需求，研发适用产品，完善解决方案，稳步扩展市场规模。</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2．服务智慧城市建设，深化行业应用</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积极参与和服务智慧城市建设，在推动和提升传统安防行业应用的同时，重点拓展在智慧交通、智慧医疗、智慧教育、智能建筑、智慧物流、智慧园区等各行业领域的应用；积极参与智慧城市综合信息平台的建设，在发展完善平安城市管理平台的基础上，实现安防系统与城市管理及服务系统的整合，促进实现社会管理和服务的精准化、协同化、一体化；积极参与智慧城市运营服务，探索“保障和改善民生、创新社会管理”的商业服务模式。</w:t>
      </w:r>
    </w:p>
    <w:p w:rsidR="001977E7" w:rsidRDefault="001977E7" w:rsidP="001977E7">
      <w:pPr>
        <w:pStyle w:val="a8"/>
        <w:shd w:val="clear" w:color="auto" w:fill="FFFFFF"/>
        <w:spacing w:before="0" w:beforeAutospacing="0" w:after="0" w:afterAutospacing="0" w:line="420" w:lineRule="atLeast"/>
        <w:ind w:firstLineChars="196" w:firstLine="413"/>
        <w:rPr>
          <w:color w:val="333333"/>
          <w:sz w:val="21"/>
          <w:szCs w:val="21"/>
        </w:rPr>
      </w:pPr>
      <w:r>
        <w:rPr>
          <w:rStyle w:val="a4"/>
          <w:rFonts w:hint="eastAsia"/>
          <w:color w:val="000000"/>
          <w:sz w:val="21"/>
          <w:szCs w:val="21"/>
        </w:rPr>
        <w:t>3．培育民用安防市场，实现规模化发展</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加强民用安防产品的研发、生产，提升报警联网系统能力和实用性；结合平安社区创建活动与新一代智能家居技术，推出联网报警与出入口控制、家电制动化控制、消防、老幼看护、健康关怀等组成一体化解决方案；与电信运营商、互联网企业、家电企业联合进行市场宣传与开发，促进全社会形成“安全是消费、安全是服务”的观念，促进民用安防市场的规模化发展。</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4．开辟国际安防市场，提升市场份额和话语权</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lastRenderedPageBreak/>
        <w:t xml:space="preserve">　　逐渐改变出口贸易型为主的盈利模式，创立全天候、全方位、多层次的综合商业模式，包括有效利用政府桥梁、信贷政策、中外企业联合、投资合资等多种方式，快速抢占海外市场；积极参与国家“一带一路”建设，加强安防产品和服务在沿带沿路国际市场的推广与拓展；继续巩固和加强在国际传统和新兴市场的业务，有条件的企业要逐步在国外设立分支机构，建立营销和技术服务网络；在提高出口产品质量的同时，着力加强产品品牌建设，积极</w:t>
      </w:r>
      <w:proofErr w:type="gramStart"/>
      <w:r>
        <w:rPr>
          <w:rFonts w:hint="eastAsia"/>
          <w:color w:val="333333"/>
          <w:sz w:val="21"/>
          <w:szCs w:val="21"/>
        </w:rPr>
        <w:t>培育自</w:t>
      </w:r>
      <w:proofErr w:type="gramEnd"/>
      <w:r>
        <w:rPr>
          <w:rFonts w:hint="eastAsia"/>
          <w:color w:val="333333"/>
          <w:sz w:val="21"/>
          <w:szCs w:val="21"/>
        </w:rPr>
        <w:t>有品牌，提高中国安防产品在国际市场的占有率和竞争力；调整出口结构，鼓励企业积极承揽国际集成工程与服务业务，推广国内应用成熟的系统平台，实现在国际市场的全面发展，进而提升中国安防的国际知名度。</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（四）提升科研能力，攻克一批核心技术</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1. 建立完善创新能力平台，构建安防科技创新支撑体系</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发挥行业骨干企业的主导作用和高等院校、科研机构的基础作用，建立一批产业创新联盟，开展政产学研用协同创新；多方引进投融资机构参与，重点开展行业基础和共性关键技术研发、成果产业化、人才培训等工作；鼓励企业、科研机构申请国家重点实验室，成立若干国家级重点研究院。</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2. 推动新技术融合应用，提升安防系统智能化水平</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大组网应用：攻克安防系统与其他信息管理系统融合的关键技术，形成完整、科学、可操作的标准体系，促进以公共安全视频监控为核心的公共安全网在社会民生领域得到推广应用。</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物联网应用：构建以多维感知集成与融合为基础的物联网应用技术，使物联网在安防系统得到广泛应用。</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大数据应用：以</w:t>
      </w:r>
      <w:proofErr w:type="gramStart"/>
      <w:r>
        <w:rPr>
          <w:rFonts w:hint="eastAsia"/>
          <w:color w:val="333333"/>
          <w:sz w:val="21"/>
          <w:szCs w:val="21"/>
        </w:rPr>
        <w:t>云服务</w:t>
      </w:r>
      <w:proofErr w:type="gramEnd"/>
      <w:r>
        <w:rPr>
          <w:rFonts w:hint="eastAsia"/>
          <w:color w:val="333333"/>
          <w:sz w:val="21"/>
          <w:szCs w:val="21"/>
        </w:rPr>
        <w:t>为基础平台，解决大数据应用的关键技术及数据融合，尤其要促进视频数据的结构化处理，充分利用视频图像结构化算法，运用人工智能技术进行海量数据挖掘和分析；明确大数据在安防及公共安全领域的应用途径和目标；初步形成大数据安全服务产业。</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智能应用：实现机器视觉、语音识别、生物特征识别、安保机器人等关键技术的突破，提升智能技术在安防各领域的实战应用和效能。</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同时，积极将相关行业（信息技术、移动互联网、军工等）的新兴技术应用于安防，如虚拟现实、增强现实、北斗导航、无人机，并融合于行业深度应用中。</w:t>
      </w:r>
    </w:p>
    <w:p w:rsidR="001977E7" w:rsidRDefault="001977E7" w:rsidP="001977E7">
      <w:pPr>
        <w:pStyle w:val="a8"/>
        <w:shd w:val="clear" w:color="auto" w:fill="FFFFFF"/>
        <w:spacing w:before="0" w:beforeAutospacing="0" w:after="0" w:afterAutospacing="0" w:line="420" w:lineRule="atLeast"/>
        <w:ind w:firstLineChars="196" w:firstLine="413"/>
        <w:rPr>
          <w:color w:val="333333"/>
          <w:sz w:val="21"/>
          <w:szCs w:val="21"/>
        </w:rPr>
      </w:pPr>
      <w:r>
        <w:rPr>
          <w:rStyle w:val="a4"/>
          <w:rFonts w:hint="eastAsia"/>
          <w:color w:val="000000"/>
          <w:sz w:val="21"/>
          <w:szCs w:val="21"/>
        </w:rPr>
        <w:t>3. 加强核心技术攻关，加快新产品研发</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高清技术：完善高</w:t>
      </w:r>
      <w:proofErr w:type="gramStart"/>
      <w:r>
        <w:rPr>
          <w:rFonts w:hint="eastAsia"/>
          <w:color w:val="333333"/>
          <w:sz w:val="21"/>
          <w:szCs w:val="21"/>
        </w:rPr>
        <w:t>清系统</w:t>
      </w:r>
      <w:proofErr w:type="gramEnd"/>
      <w:r>
        <w:rPr>
          <w:rFonts w:hint="eastAsia"/>
          <w:color w:val="333333"/>
          <w:sz w:val="21"/>
          <w:szCs w:val="21"/>
        </w:rPr>
        <w:t>构架，形成完整的技术体系和标准体系，在采集、传输、存储、显示等环节与其它系统融合，使高</w:t>
      </w:r>
      <w:proofErr w:type="gramStart"/>
      <w:r>
        <w:rPr>
          <w:rFonts w:hint="eastAsia"/>
          <w:color w:val="333333"/>
          <w:sz w:val="21"/>
          <w:szCs w:val="21"/>
        </w:rPr>
        <w:t>清系统</w:t>
      </w:r>
      <w:proofErr w:type="gramEnd"/>
      <w:r>
        <w:rPr>
          <w:rFonts w:hint="eastAsia"/>
          <w:color w:val="333333"/>
          <w:sz w:val="21"/>
          <w:szCs w:val="21"/>
        </w:rPr>
        <w:t>价值真正得到实现，并成为视频监控的主流形式。</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lastRenderedPageBreak/>
        <w:t xml:space="preserve">　　视频结构化技术：用视频结构化描述技术改造传统的视频监控系统，使之形成新一代的视频监控系统智慧化、语义化、情报化的语义视频监控系统。开展有关视频结构化描述数据的应用服务模式研究，针对典型应用环境制定视频结构化应用的系统及解决方案。</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安防集成平台技术：研究和开发适应城市综合安防管理、运营服务以及安防集成应用的平台和关键技术，如地理信息系统、可视化技术、联动技术、物联网平台技术、信息与通讯共享及其他关联技术等。</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基础技术：积极探索安防及相关融合领域的前沿基础技术，并取得若干突破，包括核心元器件技术、人工智能、计算机视觉、超大规模存储技术等。</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w:t>
      </w:r>
      <w:proofErr w:type="gramStart"/>
      <w:r>
        <w:rPr>
          <w:rFonts w:hint="eastAsia"/>
          <w:color w:val="333333"/>
          <w:sz w:val="21"/>
          <w:szCs w:val="21"/>
        </w:rPr>
        <w:t>端产品</w:t>
      </w:r>
      <w:proofErr w:type="gramEnd"/>
      <w:r>
        <w:rPr>
          <w:rFonts w:hint="eastAsia"/>
          <w:color w:val="333333"/>
          <w:sz w:val="21"/>
          <w:szCs w:val="21"/>
        </w:rPr>
        <w:t>研发：研发构成“云-端”结构的端产品，并推广应用。除重点针对各类前端采集设备外，还应加强对出入口控制、探测等其他安防专业领域设备 “云端化”的研究，以适应安防系统整体“云化”发展的趋势。</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此外，还要积极促进多鉴、联网（复核）报警技术，快速安检技术，用于门、箱、出入口控制等领域的生物特征识别技术，以及行为智能识别技术的研发及应用。以视频融合其它技术（音频、定位、姿态、状态、温湿度、无线射频识别、二维码）为重点攻关课题，促进“安防+”产业落地，推动</w:t>
      </w:r>
      <w:proofErr w:type="gramStart"/>
      <w:r>
        <w:rPr>
          <w:rFonts w:hint="eastAsia"/>
          <w:color w:val="333333"/>
          <w:sz w:val="21"/>
          <w:szCs w:val="21"/>
        </w:rPr>
        <w:t>云服务</w:t>
      </w:r>
      <w:proofErr w:type="gramEnd"/>
      <w:r>
        <w:rPr>
          <w:rFonts w:hint="eastAsia"/>
          <w:color w:val="333333"/>
          <w:sz w:val="21"/>
          <w:szCs w:val="21"/>
        </w:rPr>
        <w:t>的发展。</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（五）壮大企业群体，提高综合竞争力和软实力</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1. 以市场为导向、资本为纽带，推动企业转型升级</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构建以安防龙头企业、骨干企业为支撑，制造、工程、运营服务、大中小企业互容互补互促的良性发展生态圈。积极发展与通信、信息技术、电子制造业企业的相互融合，抓住实施“中国制造2025”的机遇，大力发展安防实体经济；兼顾实体防护与视频监控等专业领域，推动传统安防企业的转型，大力发展智慧应用产品，形成创新型安防产业主力军团；推动安防企业的资本经营，鼓励企业积极运用深沪主板、创业板、新三板、各地股权交易中心、</w:t>
      </w:r>
      <w:proofErr w:type="gramStart"/>
      <w:r>
        <w:rPr>
          <w:rFonts w:hint="eastAsia"/>
          <w:color w:val="333333"/>
          <w:sz w:val="21"/>
          <w:szCs w:val="21"/>
        </w:rPr>
        <w:t>众筹等</w:t>
      </w:r>
      <w:proofErr w:type="gramEnd"/>
      <w:r>
        <w:rPr>
          <w:rFonts w:hint="eastAsia"/>
          <w:color w:val="333333"/>
          <w:sz w:val="21"/>
          <w:szCs w:val="21"/>
        </w:rPr>
        <w:t>多层次的资本市场以及国际资本市场，重点培育支持一批系统集成、软件平台、运营服务企业挂牌上市，提高企业综合竞争力。</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2. 加强人才、品牌、质量及文化建设，增强企业软实力</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制定人才培养计划，加强人才发展分类指导。组织实施职业教育和技能培训，加大专业技术人才、经营管理人才和技能人才的培养力度，造就一批优秀企业家和高水平经营管理人才。鼓励企业与学校合作，培养制造业急需的科研人员、技术技能人才与复合型人才，积极推进产学研结合。推进品牌建设，引导企业围绕研发创新、生产制造、质量管理和营销服务制定品牌管理体系，打造一批特色鲜明、竞争力强、市场信誉好的产品和企业品牌。建设品牌文化，引导企业增强以质量和信誉为核心的品牌意识，树立品牌消费理念，提升品牌附加值和软实力，在国际上树立中国制造良好品牌形象。</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（六）加快职能转变，发挥社团组织和技术机构作用</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lastRenderedPageBreak/>
        <w:t xml:space="preserve">　　1. 提高行业协会服务能力，发挥引领作用</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行业协会要创新管理体制和运行机制，不断提升自身专业化水平和能力，更好地服务政府、服务行业、服务企业和服务社会。要加强行业基础建设，完善行业统计和行业发展报告制度；推进行业自律工作，建立自律性管理制度，开展安防工程企业能力评价，规范市场主体行为；健全企业信用动态评价、守信激励和失信惩戒机制，推动建立政府指导、协会组织、第三方机构合作、企业参与、社会监督协作的行业信用体系；强化行业专家队伍建设，建立科技创新引导机制，为企业、行业提供智力和技术支撑；落实职业培训和评价工作，切实提升从业人员专业素质和技能；探索新媒体形式，发挥行业媒体引导作用；搭建交流平台，促进国内、国际合作。</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2. 推进行业新型标准化体系建设，促进知识产权运用</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形成较为完善的安防行业标准体系，强制性标准将进一步精简整合，推荐性标准继续优化完善，团体标准和企业标准得到加强并发挥更大作用。积极参与国际标准化工作，着力向国际用户推广中国标准，以此带动安防产品、技术、装备、服务实施“走出去”战略。加强自主知识产权的保护，鼓励和支持企业运用知识产权参与市场竞争，支持组建知识产权联盟；建立健全知识产权评议机制，鼓励和支持骨干企业与专业机构在重点领域合作开展专利评估、收购、运营、风险预警与应对等。</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Style w:val="a4"/>
          <w:rFonts w:hint="eastAsia"/>
          <w:color w:val="000000"/>
          <w:sz w:val="21"/>
          <w:szCs w:val="21"/>
        </w:rPr>
        <w:t xml:space="preserve">　　3. 加强检测认证工作，</w:t>
      </w:r>
      <w:proofErr w:type="gramStart"/>
      <w:r>
        <w:rPr>
          <w:rStyle w:val="a4"/>
          <w:rFonts w:hint="eastAsia"/>
          <w:color w:val="000000"/>
          <w:sz w:val="21"/>
          <w:szCs w:val="21"/>
        </w:rPr>
        <w:t>健全第三</w:t>
      </w:r>
      <w:proofErr w:type="gramEnd"/>
      <w:r>
        <w:rPr>
          <w:rStyle w:val="a4"/>
          <w:rFonts w:hint="eastAsia"/>
          <w:color w:val="000000"/>
          <w:sz w:val="21"/>
          <w:szCs w:val="21"/>
        </w:rPr>
        <w:t>方合格评价体系</w:t>
      </w:r>
    </w:p>
    <w:p w:rsidR="001977E7" w:rsidRDefault="001977E7" w:rsidP="001977E7">
      <w:pPr>
        <w:pStyle w:val="a8"/>
        <w:shd w:val="clear" w:color="auto" w:fill="FFFFFF"/>
        <w:spacing w:before="0" w:beforeAutospacing="0" w:after="0" w:afterAutospacing="0" w:line="420" w:lineRule="atLeast"/>
        <w:rPr>
          <w:rFonts w:hint="eastAsia"/>
          <w:color w:val="333333"/>
          <w:sz w:val="21"/>
          <w:szCs w:val="21"/>
        </w:rPr>
      </w:pPr>
      <w:r>
        <w:rPr>
          <w:rFonts w:hint="eastAsia"/>
          <w:color w:val="333333"/>
          <w:sz w:val="21"/>
          <w:szCs w:val="21"/>
        </w:rPr>
        <w:t xml:space="preserve">　　积极发展安防系统工程、服务评价业务，促进形成比较完整的安防领域第三方合格评价体系。完善强制性认证产品目录动态调整机制，使更多涉及人身财产安全的产品尽快纳入强制性认证目录，创新产品认证模式，提升认证服务水平。推动安防产品、系统工程自愿性认证（GA认证）工作，积极采信认证结果。创新对获证产品及企业的监管方式，建立责任明晰、可追溯的监管机制。加强安防检测认证的国际交流，开展与国外认证机构间的检测认证互认合作，帮助安防企业开拓国际市场。</w:t>
      </w:r>
    </w:p>
    <w:p w:rsidR="001977E7" w:rsidRPr="001977E7" w:rsidRDefault="001977E7" w:rsidP="001977E7">
      <w:pPr>
        <w:pStyle w:val="a8"/>
        <w:shd w:val="clear" w:color="auto" w:fill="FFFFFF"/>
        <w:spacing w:before="0" w:beforeAutospacing="0" w:after="0" w:afterAutospacing="0" w:line="420" w:lineRule="atLeast"/>
        <w:rPr>
          <w:color w:val="333333"/>
          <w:sz w:val="21"/>
          <w:szCs w:val="21"/>
        </w:rPr>
      </w:pPr>
    </w:p>
    <w:sectPr w:rsidR="001977E7" w:rsidRPr="001977E7" w:rsidSect="005D20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77E7"/>
    <w:rsid w:val="001977E7"/>
    <w:rsid w:val="00581F3C"/>
    <w:rsid w:val="005D20FF"/>
    <w:rsid w:val="00803E62"/>
    <w:rsid w:val="00970EFA"/>
    <w:rsid w:val="00B43680"/>
    <w:rsid w:val="00CB15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3C"/>
    <w:pPr>
      <w:widowControl w:val="0"/>
      <w:jc w:val="both"/>
    </w:pPr>
    <w:rPr>
      <w:rFonts w:ascii="Times New Roman" w:eastAsia="宋体" w:hAnsi="Times New Roman"/>
      <w:szCs w:val="24"/>
    </w:rPr>
  </w:style>
  <w:style w:type="paragraph" w:styleId="1">
    <w:name w:val="heading 1"/>
    <w:basedOn w:val="a"/>
    <w:next w:val="a"/>
    <w:link w:val="1Char"/>
    <w:uiPriority w:val="9"/>
    <w:qFormat/>
    <w:rsid w:val="00CB151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B15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B151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1517"/>
    <w:rPr>
      <w:rFonts w:ascii="Times New Roman" w:eastAsia="宋体" w:hAnsi="Times New Roman"/>
      <w:b/>
      <w:bCs/>
      <w:kern w:val="44"/>
      <w:sz w:val="44"/>
      <w:szCs w:val="44"/>
    </w:rPr>
  </w:style>
  <w:style w:type="character" w:customStyle="1" w:styleId="2Char">
    <w:name w:val="标题 2 Char"/>
    <w:basedOn w:val="a0"/>
    <w:link w:val="2"/>
    <w:uiPriority w:val="9"/>
    <w:semiHidden/>
    <w:rsid w:val="00CB151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CB1517"/>
    <w:rPr>
      <w:rFonts w:ascii="Times New Roman" w:eastAsia="宋体" w:hAnsi="Times New Roman"/>
      <w:b/>
      <w:bCs/>
      <w:sz w:val="32"/>
      <w:szCs w:val="32"/>
    </w:rPr>
  </w:style>
  <w:style w:type="paragraph" w:styleId="10">
    <w:name w:val="toc 1"/>
    <w:basedOn w:val="a"/>
    <w:next w:val="a"/>
    <w:uiPriority w:val="39"/>
    <w:rsid w:val="00CB1517"/>
  </w:style>
  <w:style w:type="paragraph" w:styleId="20">
    <w:name w:val="toc 2"/>
    <w:basedOn w:val="a"/>
    <w:next w:val="a"/>
    <w:autoRedefine/>
    <w:uiPriority w:val="39"/>
    <w:unhideWhenUsed/>
    <w:rsid w:val="00CB1517"/>
    <w:pPr>
      <w:widowControl/>
      <w:spacing w:after="100" w:line="276" w:lineRule="auto"/>
      <w:ind w:left="220"/>
      <w:jc w:val="left"/>
    </w:pPr>
    <w:rPr>
      <w:rFonts w:ascii="Calibri" w:hAnsi="Calibri"/>
      <w:kern w:val="0"/>
      <w:sz w:val="22"/>
      <w:szCs w:val="22"/>
    </w:rPr>
  </w:style>
  <w:style w:type="paragraph" w:styleId="30">
    <w:name w:val="toc 3"/>
    <w:basedOn w:val="a"/>
    <w:next w:val="a"/>
    <w:autoRedefine/>
    <w:uiPriority w:val="39"/>
    <w:unhideWhenUsed/>
    <w:rsid w:val="00CB1517"/>
    <w:pPr>
      <w:widowControl/>
      <w:spacing w:after="100" w:line="276" w:lineRule="auto"/>
      <w:ind w:left="440"/>
      <w:jc w:val="left"/>
    </w:pPr>
    <w:rPr>
      <w:rFonts w:ascii="Calibri" w:hAnsi="Calibri"/>
      <w:kern w:val="0"/>
      <w:sz w:val="22"/>
      <w:szCs w:val="22"/>
    </w:rPr>
  </w:style>
  <w:style w:type="paragraph" w:styleId="a3">
    <w:name w:val="Title"/>
    <w:basedOn w:val="a"/>
    <w:next w:val="a"/>
    <w:link w:val="Char"/>
    <w:uiPriority w:val="10"/>
    <w:qFormat/>
    <w:rsid w:val="00CB151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CB1517"/>
    <w:rPr>
      <w:rFonts w:asciiTheme="majorHAnsi" w:eastAsia="宋体" w:hAnsiTheme="majorHAnsi" w:cstheme="majorBidi"/>
      <w:b/>
      <w:bCs/>
      <w:sz w:val="32"/>
      <w:szCs w:val="32"/>
    </w:rPr>
  </w:style>
  <w:style w:type="character" w:styleId="a4">
    <w:name w:val="Strong"/>
    <w:basedOn w:val="a0"/>
    <w:uiPriority w:val="22"/>
    <w:qFormat/>
    <w:rsid w:val="00CB1517"/>
    <w:rPr>
      <w:b/>
      <w:bCs/>
    </w:rPr>
  </w:style>
  <w:style w:type="character" w:styleId="a5">
    <w:name w:val="Emphasis"/>
    <w:basedOn w:val="a0"/>
    <w:uiPriority w:val="20"/>
    <w:qFormat/>
    <w:rsid w:val="00CB1517"/>
    <w:rPr>
      <w:i/>
      <w:iCs/>
    </w:rPr>
  </w:style>
  <w:style w:type="paragraph" w:styleId="a6">
    <w:name w:val="List Paragraph"/>
    <w:basedOn w:val="a"/>
    <w:uiPriority w:val="34"/>
    <w:qFormat/>
    <w:rsid w:val="00581F3C"/>
    <w:pPr>
      <w:ind w:firstLineChars="200" w:firstLine="420"/>
    </w:pPr>
  </w:style>
  <w:style w:type="character" w:styleId="a7">
    <w:name w:val="Intense Emphasis"/>
    <w:basedOn w:val="a0"/>
    <w:uiPriority w:val="21"/>
    <w:qFormat/>
    <w:rsid w:val="00CB1517"/>
    <w:rPr>
      <w:b/>
      <w:bCs/>
      <w:i/>
      <w:iCs/>
      <w:color w:val="4F81BD" w:themeColor="accent1"/>
    </w:rPr>
  </w:style>
  <w:style w:type="paragraph" w:styleId="TOC">
    <w:name w:val="TOC Heading"/>
    <w:basedOn w:val="1"/>
    <w:next w:val="a"/>
    <w:uiPriority w:val="39"/>
    <w:semiHidden/>
    <w:unhideWhenUsed/>
    <w:qFormat/>
    <w:rsid w:val="00CB1517"/>
    <w:pPr>
      <w:outlineLvl w:val="9"/>
    </w:pPr>
  </w:style>
  <w:style w:type="paragraph" w:styleId="a8">
    <w:name w:val="Normal (Web)"/>
    <w:basedOn w:val="a"/>
    <w:uiPriority w:val="99"/>
    <w:unhideWhenUsed/>
    <w:rsid w:val="001977E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82461318">
      <w:bodyDiv w:val="1"/>
      <w:marLeft w:val="0"/>
      <w:marRight w:val="0"/>
      <w:marTop w:val="0"/>
      <w:marBottom w:val="0"/>
      <w:divBdr>
        <w:top w:val="none" w:sz="0" w:space="0" w:color="auto"/>
        <w:left w:val="none" w:sz="0" w:space="0" w:color="auto"/>
        <w:bottom w:val="none" w:sz="0" w:space="0" w:color="auto"/>
        <w:right w:val="none" w:sz="0" w:space="0" w:color="auto"/>
      </w:divBdr>
    </w:div>
    <w:div w:id="286281229">
      <w:bodyDiv w:val="1"/>
      <w:marLeft w:val="0"/>
      <w:marRight w:val="0"/>
      <w:marTop w:val="0"/>
      <w:marBottom w:val="0"/>
      <w:divBdr>
        <w:top w:val="none" w:sz="0" w:space="0" w:color="auto"/>
        <w:left w:val="none" w:sz="0" w:space="0" w:color="auto"/>
        <w:bottom w:val="none" w:sz="0" w:space="0" w:color="auto"/>
        <w:right w:val="none" w:sz="0" w:space="0" w:color="auto"/>
      </w:divBdr>
    </w:div>
    <w:div w:id="711462334">
      <w:bodyDiv w:val="1"/>
      <w:marLeft w:val="0"/>
      <w:marRight w:val="0"/>
      <w:marTop w:val="0"/>
      <w:marBottom w:val="0"/>
      <w:divBdr>
        <w:top w:val="none" w:sz="0" w:space="0" w:color="auto"/>
        <w:left w:val="none" w:sz="0" w:space="0" w:color="auto"/>
        <w:bottom w:val="none" w:sz="0" w:space="0" w:color="auto"/>
        <w:right w:val="none" w:sz="0" w:space="0" w:color="auto"/>
      </w:divBdr>
    </w:div>
    <w:div w:id="1322192692">
      <w:bodyDiv w:val="1"/>
      <w:marLeft w:val="0"/>
      <w:marRight w:val="0"/>
      <w:marTop w:val="0"/>
      <w:marBottom w:val="0"/>
      <w:divBdr>
        <w:top w:val="none" w:sz="0" w:space="0" w:color="auto"/>
        <w:left w:val="none" w:sz="0" w:space="0" w:color="auto"/>
        <w:bottom w:val="none" w:sz="0" w:space="0" w:color="auto"/>
        <w:right w:val="none" w:sz="0" w:space="0" w:color="auto"/>
      </w:divBdr>
    </w:div>
    <w:div w:id="1665669710">
      <w:bodyDiv w:val="1"/>
      <w:marLeft w:val="0"/>
      <w:marRight w:val="0"/>
      <w:marTop w:val="0"/>
      <w:marBottom w:val="0"/>
      <w:divBdr>
        <w:top w:val="none" w:sz="0" w:space="0" w:color="auto"/>
        <w:left w:val="none" w:sz="0" w:space="0" w:color="auto"/>
        <w:bottom w:val="none" w:sz="0" w:space="0" w:color="auto"/>
        <w:right w:val="none" w:sz="0" w:space="0" w:color="auto"/>
      </w:divBdr>
    </w:div>
    <w:div w:id="1851136626">
      <w:bodyDiv w:val="1"/>
      <w:marLeft w:val="0"/>
      <w:marRight w:val="0"/>
      <w:marTop w:val="0"/>
      <w:marBottom w:val="0"/>
      <w:divBdr>
        <w:top w:val="none" w:sz="0" w:space="0" w:color="auto"/>
        <w:left w:val="none" w:sz="0" w:space="0" w:color="auto"/>
        <w:bottom w:val="none" w:sz="0" w:space="0" w:color="auto"/>
        <w:right w:val="none" w:sz="0" w:space="0" w:color="auto"/>
      </w:divBdr>
    </w:div>
    <w:div w:id="21088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1704</Words>
  <Characters>9714</Characters>
  <Application>Microsoft Office Word</Application>
  <DocSecurity>0</DocSecurity>
  <Lines>80</Lines>
  <Paragraphs>22</Paragraphs>
  <ScaleCrop>false</ScaleCrop>
  <Company>微软中国</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2016-11-08T01:18:00Z</dcterms:created>
  <dcterms:modified xsi:type="dcterms:W3CDTF">2016-11-08T01:24:00Z</dcterms:modified>
</cp:coreProperties>
</file>